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62" w:rsidRDefault="00AA793D">
      <w:r>
        <w:rPr>
          <w:noProof/>
          <w:lang w:eastAsia="en-GB"/>
        </w:rPr>
        <w:drawing>
          <wp:inline distT="0" distB="0" distL="0" distR="0" wp14:anchorId="2AC58E91" wp14:editId="39BD4459">
            <wp:extent cx="5038725" cy="3057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3D"/>
    <w:rsid w:val="00730F62"/>
    <w:rsid w:val="00AA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935AF-93CB-40AC-B4E3-FF5A02DF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 (Finance Office - Payroll and Pensions and Systems)</dc:creator>
  <cp:keywords/>
  <dc:description/>
  <cp:lastModifiedBy>Joanne Smith (Finance Office - Payroll and Pensions and Systems)</cp:lastModifiedBy>
  <cp:revision>1</cp:revision>
  <dcterms:created xsi:type="dcterms:W3CDTF">2020-06-10T14:41:00Z</dcterms:created>
  <dcterms:modified xsi:type="dcterms:W3CDTF">2020-06-10T14:41:00Z</dcterms:modified>
</cp:coreProperties>
</file>